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83C4AB" w14:textId="77777777" w:rsidR="00D671AD" w:rsidRPr="00D671AD" w:rsidRDefault="00D671AD" w:rsidP="00D671AD">
      <w:pPr>
        <w:pStyle w:val="NormaleWeb"/>
        <w:spacing w:after="0" w:afterAutospacing="0" w:line="220" w:lineRule="atLeast"/>
        <w:jc w:val="both"/>
        <w:rPr>
          <w:color w:val="000000"/>
          <w:sz w:val="28"/>
          <w:szCs w:val="28"/>
        </w:rPr>
      </w:pPr>
      <w:r w:rsidRPr="00D671AD">
        <w:rPr>
          <w:b/>
          <w:bCs/>
          <w:color w:val="000000"/>
          <w:sz w:val="28"/>
          <w:szCs w:val="28"/>
        </w:rPr>
        <w:t>A Le Piastre è iniziata l’invasione dei cartelli</w:t>
      </w:r>
    </w:p>
    <w:p w14:paraId="471CB0E2" w14:textId="77777777" w:rsidR="00D671AD" w:rsidRPr="00D671AD" w:rsidRDefault="00D671AD" w:rsidP="00D671AD">
      <w:pPr>
        <w:pStyle w:val="NormaleWeb"/>
        <w:spacing w:after="0" w:afterAutospacing="0" w:line="220" w:lineRule="atLeast"/>
        <w:jc w:val="both"/>
        <w:rPr>
          <w:color w:val="000000"/>
          <w:sz w:val="28"/>
          <w:szCs w:val="28"/>
        </w:rPr>
      </w:pPr>
      <w:r w:rsidRPr="00D671AD">
        <w:rPr>
          <w:b/>
          <w:bCs/>
          <w:color w:val="000000"/>
          <w:sz w:val="28"/>
          <w:szCs w:val="28"/>
        </w:rPr>
        <w:t> bugiardi</w:t>
      </w:r>
    </w:p>
    <w:p w14:paraId="32BAA2FF" w14:textId="77777777" w:rsidR="00D671AD" w:rsidRPr="00D671AD" w:rsidRDefault="00D671AD" w:rsidP="00D671AD">
      <w:pPr>
        <w:pStyle w:val="NormaleWeb"/>
        <w:spacing w:after="0" w:afterAutospacing="0" w:line="220" w:lineRule="atLeast"/>
        <w:jc w:val="both"/>
        <w:rPr>
          <w:color w:val="000000"/>
          <w:sz w:val="28"/>
          <w:szCs w:val="28"/>
        </w:rPr>
      </w:pPr>
      <w:r w:rsidRPr="00D671AD">
        <w:rPr>
          <w:i/>
          <w:iCs/>
          <w:color w:val="000000"/>
          <w:sz w:val="28"/>
          <w:szCs w:val="28"/>
        </w:rPr>
        <w:t>Mauro Begliomini: “Credo saranno in molti ad approfittare delle nostre visite guidate allo Stretto di Hormuz”</w:t>
      </w:r>
    </w:p>
    <w:p w14:paraId="3D0BE2C2" w14:textId="77777777" w:rsidR="00D671AD" w:rsidRPr="00D671AD" w:rsidRDefault="00D671AD" w:rsidP="00D671AD">
      <w:pPr>
        <w:pStyle w:val="NormaleWeb"/>
        <w:spacing w:after="0" w:afterAutospacing="0" w:line="220" w:lineRule="atLeast"/>
        <w:jc w:val="both"/>
        <w:rPr>
          <w:color w:val="000000"/>
          <w:sz w:val="28"/>
          <w:szCs w:val="28"/>
        </w:rPr>
      </w:pPr>
    </w:p>
    <w:p w14:paraId="0C070951" w14:textId="77777777" w:rsidR="00D671AD" w:rsidRPr="00D671AD" w:rsidRDefault="00D671AD" w:rsidP="00D671AD">
      <w:pPr>
        <w:pStyle w:val="NormaleWeb"/>
        <w:spacing w:after="0" w:afterAutospacing="0" w:line="220" w:lineRule="atLeast"/>
        <w:jc w:val="both"/>
        <w:rPr>
          <w:color w:val="000000"/>
          <w:sz w:val="28"/>
          <w:szCs w:val="28"/>
        </w:rPr>
      </w:pPr>
      <w:r w:rsidRPr="00D671AD">
        <w:rPr>
          <w:b/>
          <w:bCs/>
          <w:color w:val="222222"/>
          <w:sz w:val="28"/>
          <w:szCs w:val="28"/>
        </w:rPr>
        <w:t>Le Piastre (PT) 23 luglio 2026 </w:t>
      </w:r>
      <w:r w:rsidRPr="00D671AD">
        <w:rPr>
          <w:color w:val="222222"/>
          <w:sz w:val="28"/>
          <w:szCs w:val="28"/>
        </w:rPr>
        <w:t>– Mancano soltanto otto giorni all’inizio ufficiale della </w:t>
      </w:r>
      <w:proofErr w:type="gramStart"/>
      <w:r w:rsidRPr="00D671AD">
        <w:rPr>
          <w:color w:val="222222"/>
          <w:sz w:val="28"/>
          <w:szCs w:val="28"/>
        </w:rPr>
        <w:t>50esima</w:t>
      </w:r>
      <w:proofErr w:type="gramEnd"/>
      <w:r w:rsidRPr="00D671AD">
        <w:rPr>
          <w:color w:val="222222"/>
          <w:sz w:val="28"/>
          <w:szCs w:val="28"/>
        </w:rPr>
        <w:t xml:space="preserve"> edizione del Campionato della Bugia, in programma venerdì 31 luglio, sabato 1 e domenica 2 agosto, e a Le Piastre l’invasione dei tradizionali cartelli bugiardi è iniziata.</w:t>
      </w:r>
    </w:p>
    <w:p w14:paraId="04FD1DEE" w14:textId="77777777" w:rsidR="00D671AD" w:rsidRPr="00D671AD" w:rsidRDefault="00D671AD" w:rsidP="00D671AD">
      <w:pPr>
        <w:pStyle w:val="NormaleWeb"/>
        <w:spacing w:after="0" w:afterAutospacing="0" w:line="220" w:lineRule="atLeast"/>
        <w:jc w:val="both"/>
        <w:rPr>
          <w:color w:val="000000"/>
          <w:sz w:val="28"/>
          <w:szCs w:val="28"/>
        </w:rPr>
      </w:pPr>
    </w:p>
    <w:p w14:paraId="7D71DB18" w14:textId="77777777" w:rsidR="00D671AD" w:rsidRPr="00D671AD" w:rsidRDefault="00D671AD" w:rsidP="00D671AD">
      <w:pPr>
        <w:pStyle w:val="NormaleWeb"/>
        <w:spacing w:after="0" w:afterAutospacing="0" w:line="220" w:lineRule="atLeast"/>
        <w:jc w:val="both"/>
        <w:rPr>
          <w:color w:val="000000"/>
          <w:sz w:val="28"/>
          <w:szCs w:val="28"/>
        </w:rPr>
      </w:pPr>
      <w:r w:rsidRPr="00D671AD">
        <w:rPr>
          <w:color w:val="222222"/>
          <w:sz w:val="28"/>
          <w:szCs w:val="28"/>
        </w:rPr>
        <w:t xml:space="preserve">Quest’anno, come del resto lo stesso Campionato italiano e mondiale della Bugia, sono dedicati a Pinocchio e ai suoi amici. Si passa dalle indicazioni per i due nidi piastresi, il primo dedicato (e non poteva che essere ribattezzato vista la locale scarsità di pini) a </w:t>
      </w:r>
      <w:proofErr w:type="spellStart"/>
      <w:r w:rsidRPr="00D671AD">
        <w:rPr>
          <w:color w:val="222222"/>
          <w:sz w:val="28"/>
          <w:szCs w:val="28"/>
        </w:rPr>
        <w:t>Castagnocchio</w:t>
      </w:r>
      <w:proofErr w:type="spellEnd"/>
      <w:r w:rsidRPr="00D671AD">
        <w:rPr>
          <w:color w:val="222222"/>
          <w:sz w:val="28"/>
          <w:szCs w:val="28"/>
        </w:rPr>
        <w:t xml:space="preserve"> e l’altro, gemello, a </w:t>
      </w:r>
      <w:proofErr w:type="spellStart"/>
      <w:r w:rsidRPr="00D671AD">
        <w:rPr>
          <w:color w:val="222222"/>
          <w:sz w:val="28"/>
          <w:szCs w:val="28"/>
        </w:rPr>
        <w:t>Frassinocchio</w:t>
      </w:r>
      <w:proofErr w:type="spellEnd"/>
      <w:r w:rsidRPr="00D671AD">
        <w:rPr>
          <w:color w:val="222222"/>
          <w:sz w:val="28"/>
          <w:szCs w:val="28"/>
        </w:rPr>
        <w:t>.</w:t>
      </w:r>
    </w:p>
    <w:p w14:paraId="13EF2B4C" w14:textId="77777777" w:rsidR="00D671AD" w:rsidRPr="00D671AD" w:rsidRDefault="00D671AD" w:rsidP="00D671AD">
      <w:pPr>
        <w:pStyle w:val="NormaleWeb"/>
        <w:spacing w:after="0" w:afterAutospacing="0" w:line="220" w:lineRule="atLeast"/>
        <w:jc w:val="both"/>
        <w:rPr>
          <w:color w:val="000000"/>
          <w:sz w:val="28"/>
          <w:szCs w:val="28"/>
        </w:rPr>
      </w:pPr>
    </w:p>
    <w:p w14:paraId="595CB496" w14:textId="77777777" w:rsidR="00D671AD" w:rsidRPr="00D671AD" w:rsidRDefault="00D671AD" w:rsidP="00D671AD">
      <w:pPr>
        <w:pStyle w:val="NormaleWeb"/>
        <w:spacing w:after="0" w:afterAutospacing="0" w:line="220" w:lineRule="atLeast"/>
        <w:jc w:val="both"/>
        <w:rPr>
          <w:color w:val="000000"/>
          <w:sz w:val="28"/>
          <w:szCs w:val="28"/>
        </w:rPr>
      </w:pPr>
      <w:r w:rsidRPr="00D671AD">
        <w:rPr>
          <w:color w:val="222222"/>
          <w:sz w:val="28"/>
          <w:szCs w:val="28"/>
        </w:rPr>
        <w:t>Che dire poi della Tavola calda “Mangiafuoco” e di quella fredda “</w:t>
      </w:r>
      <w:proofErr w:type="spellStart"/>
      <w:r w:rsidRPr="00D671AD">
        <w:rPr>
          <w:color w:val="222222"/>
          <w:sz w:val="28"/>
          <w:szCs w:val="28"/>
        </w:rPr>
        <w:t>Mangiaghiaccio</w:t>
      </w:r>
      <w:proofErr w:type="spellEnd"/>
      <w:r w:rsidRPr="00D671AD">
        <w:rPr>
          <w:color w:val="222222"/>
          <w:sz w:val="28"/>
          <w:szCs w:val="28"/>
        </w:rPr>
        <w:t>” che si accompagnano all’indicazione turistica che porta direttamente alla Bottega di Mastro Ciliegia, che offre frutta e legna da ardere.</w:t>
      </w:r>
    </w:p>
    <w:p w14:paraId="5488BE40" w14:textId="77777777" w:rsidR="00D671AD" w:rsidRPr="00D671AD" w:rsidRDefault="00D671AD" w:rsidP="00D671AD">
      <w:pPr>
        <w:pStyle w:val="NormaleWeb"/>
        <w:spacing w:after="0" w:afterAutospacing="0" w:line="220" w:lineRule="atLeast"/>
        <w:jc w:val="both"/>
        <w:rPr>
          <w:color w:val="000000"/>
          <w:sz w:val="28"/>
          <w:szCs w:val="28"/>
        </w:rPr>
      </w:pPr>
    </w:p>
    <w:p w14:paraId="1CF77C56" w14:textId="77777777" w:rsidR="00D671AD" w:rsidRPr="00D671AD" w:rsidRDefault="00D671AD" w:rsidP="00D671AD">
      <w:pPr>
        <w:pStyle w:val="NormaleWeb"/>
        <w:spacing w:after="0" w:afterAutospacing="0" w:line="220" w:lineRule="atLeast"/>
        <w:jc w:val="both"/>
        <w:rPr>
          <w:color w:val="000000"/>
          <w:sz w:val="28"/>
          <w:szCs w:val="28"/>
        </w:rPr>
      </w:pPr>
      <w:r w:rsidRPr="00D671AD">
        <w:rPr>
          <w:color w:val="222222"/>
          <w:sz w:val="28"/>
          <w:szCs w:val="28"/>
        </w:rPr>
        <w:t xml:space="preserve">La concorrenza è rappresentata, in piena area industriale piastrese, dalla Mastro Geppetto </w:t>
      </w:r>
      <w:proofErr w:type="spellStart"/>
      <w:r w:rsidRPr="00D671AD">
        <w:rPr>
          <w:color w:val="222222"/>
          <w:sz w:val="28"/>
          <w:szCs w:val="28"/>
        </w:rPr>
        <w:t>srl</w:t>
      </w:r>
      <w:proofErr w:type="spellEnd"/>
      <w:r w:rsidRPr="00D671AD">
        <w:rPr>
          <w:color w:val="222222"/>
          <w:sz w:val="28"/>
          <w:szCs w:val="28"/>
        </w:rPr>
        <w:t xml:space="preserve">, la falegnameria che si propone come premiata fabbrica di </w:t>
      </w:r>
      <w:proofErr w:type="spellStart"/>
      <w:r w:rsidRPr="00D671AD">
        <w:rPr>
          <w:color w:val="222222"/>
          <w:sz w:val="28"/>
          <w:szCs w:val="28"/>
        </w:rPr>
        <w:t>Burrattini</w:t>
      </w:r>
      <w:proofErr w:type="spellEnd"/>
      <w:r w:rsidRPr="00D671AD">
        <w:rPr>
          <w:color w:val="222222"/>
          <w:sz w:val="28"/>
          <w:szCs w:val="28"/>
        </w:rPr>
        <w:t xml:space="preserve">, rigorosamente e dialettalmente con </w:t>
      </w:r>
      <w:proofErr w:type="gramStart"/>
      <w:r w:rsidRPr="00D671AD">
        <w:rPr>
          <w:color w:val="222222"/>
          <w:sz w:val="28"/>
          <w:szCs w:val="28"/>
        </w:rPr>
        <w:t>due erre</w:t>
      </w:r>
      <w:proofErr w:type="gramEnd"/>
      <w:r w:rsidRPr="00D671AD">
        <w:rPr>
          <w:color w:val="222222"/>
          <w:sz w:val="28"/>
          <w:szCs w:val="28"/>
        </w:rPr>
        <w:t>.</w:t>
      </w:r>
    </w:p>
    <w:p w14:paraId="5D69B5F9" w14:textId="77777777" w:rsidR="00D671AD" w:rsidRPr="00D671AD" w:rsidRDefault="00D671AD" w:rsidP="00D671AD">
      <w:pPr>
        <w:pStyle w:val="NormaleWeb"/>
        <w:spacing w:after="0" w:afterAutospacing="0" w:line="220" w:lineRule="atLeast"/>
        <w:jc w:val="both"/>
        <w:rPr>
          <w:color w:val="000000"/>
          <w:sz w:val="28"/>
          <w:szCs w:val="28"/>
        </w:rPr>
      </w:pPr>
    </w:p>
    <w:p w14:paraId="3B76FD48" w14:textId="77777777" w:rsidR="00D671AD" w:rsidRPr="00D671AD" w:rsidRDefault="00D671AD" w:rsidP="00D671AD">
      <w:pPr>
        <w:pStyle w:val="NormaleWeb"/>
        <w:spacing w:after="142" w:afterAutospacing="0" w:line="253" w:lineRule="atLeast"/>
        <w:jc w:val="both"/>
        <w:rPr>
          <w:color w:val="000000"/>
          <w:sz w:val="28"/>
          <w:szCs w:val="28"/>
        </w:rPr>
      </w:pPr>
      <w:r w:rsidRPr="00D671AD">
        <w:rPr>
          <w:color w:val="000000"/>
          <w:sz w:val="28"/>
          <w:szCs w:val="28"/>
        </w:rPr>
        <w:t xml:space="preserve">"Il nostro Ministero dei trasporti – avverte il decano dell'Accademia della Bugia, Mauro Begliomini, che ha avuto l'incarico di posizionarli in loco – ha fatto un grande lavoro di riassetto della circolazione in loco. Da oggi, e per oltre un mese, chiunque passi da queste parti è tenuto a rispettarli alla lettera. Sia che si tratti del divieto di raccolta dei fiorini d'oro, che dell'area sgambatura pescicani, di recente </w:t>
      </w:r>
      <w:proofErr w:type="spellStart"/>
      <w:r w:rsidRPr="00D671AD">
        <w:rPr>
          <w:color w:val="000000"/>
          <w:sz w:val="28"/>
          <w:szCs w:val="28"/>
        </w:rPr>
        <w:t>istrituzione</w:t>
      </w:r>
      <w:proofErr w:type="spellEnd"/>
      <w:r w:rsidRPr="00D671AD">
        <w:rPr>
          <w:color w:val="000000"/>
          <w:sz w:val="28"/>
          <w:szCs w:val="28"/>
        </w:rPr>
        <w:t xml:space="preserve"> in paese giusto al lato del fiume Reno. Quello vero, la sua imitazione germanica. Raccomandiamo particolare attenzione a seguire correttamente l'indicazione stradale per il non lontano borgo di Acchiappa citrulli. Per chi poi non si accontenta mai, proponiamo la tradizionale gita fuori porta. Abbiamo infatti posizionato un ultimo cartello che offre visite guidate allo stretto di Hormuz. Basta avere la pazienza e il </w:t>
      </w:r>
      <w:r w:rsidRPr="00D671AD">
        <w:rPr>
          <w:color w:val="000000"/>
          <w:sz w:val="28"/>
          <w:szCs w:val="28"/>
        </w:rPr>
        <w:lastRenderedPageBreak/>
        <w:t xml:space="preserve">tempo di percorrere i circa 2.300 che lo </w:t>
      </w:r>
      <w:proofErr w:type="spellStart"/>
      <w:r w:rsidRPr="00D671AD">
        <w:rPr>
          <w:color w:val="000000"/>
          <w:sz w:val="28"/>
          <w:szCs w:val="28"/>
        </w:rPr>
        <w:t>seprano</w:t>
      </w:r>
      <w:proofErr w:type="spellEnd"/>
      <w:r w:rsidRPr="00D671AD">
        <w:rPr>
          <w:color w:val="000000"/>
          <w:sz w:val="28"/>
          <w:szCs w:val="28"/>
        </w:rPr>
        <w:t xml:space="preserve"> da Le Piastre. Ricordo però che le visite guidate sono organizzate soltanto il sabato e la domenica".</w:t>
      </w:r>
    </w:p>
    <w:p w14:paraId="5EDF753E" w14:textId="77777777" w:rsidR="00D671AD" w:rsidRPr="00D671AD" w:rsidRDefault="00D671AD" w:rsidP="00D671AD">
      <w:pPr>
        <w:pStyle w:val="NormaleWeb"/>
        <w:spacing w:after="142" w:afterAutospacing="0" w:line="253" w:lineRule="atLeast"/>
        <w:jc w:val="both"/>
        <w:rPr>
          <w:color w:val="000000"/>
          <w:sz w:val="28"/>
          <w:szCs w:val="28"/>
        </w:rPr>
      </w:pPr>
      <w:r w:rsidRPr="00D671AD">
        <w:rPr>
          <w:color w:val="000000"/>
          <w:sz w:val="28"/>
          <w:szCs w:val="28"/>
        </w:rPr>
        <w:t>Per questa occasione l'indicazione stradale dell'inizio del paese de Le Piastre è accompagnata dalla targa "gemellato con il Paese dei balocchi".</w:t>
      </w:r>
    </w:p>
    <w:p w14:paraId="3DA1AD4E" w14:textId="77777777" w:rsidR="00D671AD" w:rsidRPr="00D671AD" w:rsidRDefault="00D671AD" w:rsidP="00D671AD">
      <w:pPr>
        <w:pStyle w:val="NormaleWeb"/>
        <w:spacing w:after="0" w:afterAutospacing="0" w:line="220" w:lineRule="atLeast"/>
        <w:jc w:val="both"/>
        <w:rPr>
          <w:color w:val="000000"/>
          <w:sz w:val="28"/>
          <w:szCs w:val="28"/>
        </w:rPr>
      </w:pPr>
      <w:r w:rsidRPr="00D671AD">
        <w:rPr>
          <w:color w:val="000000"/>
          <w:sz w:val="28"/>
          <w:szCs w:val="28"/>
        </w:rPr>
        <w:t>Per tutto il resto ci sono i cartelli a fare bella mostra di sé e c'</w:t>
      </w:r>
      <w:proofErr w:type="spellStart"/>
      <w:r w:rsidRPr="00D671AD">
        <w:rPr>
          <w:color w:val="000000"/>
          <w:sz w:val="28"/>
          <w:szCs w:val="28"/>
        </w:rPr>
        <w:t>é</w:t>
      </w:r>
      <w:proofErr w:type="spellEnd"/>
      <w:r w:rsidRPr="00D671AD">
        <w:rPr>
          <w:color w:val="000000"/>
          <w:sz w:val="28"/>
          <w:szCs w:val="28"/>
        </w:rPr>
        <w:t> </w:t>
      </w:r>
      <w:hyperlink r:id="rId4" w:tgtFrame="_blank" w:history="1">
        <w:r w:rsidRPr="00D671AD">
          <w:rPr>
            <w:rStyle w:val="Collegamentoipertestuale"/>
            <w:color w:val="000000"/>
            <w:sz w:val="28"/>
            <w:szCs w:val="28"/>
          </w:rPr>
          <w:t>www.labugia.it</w:t>
        </w:r>
      </w:hyperlink>
    </w:p>
    <w:p w14:paraId="12D8BC50" w14:textId="77777777" w:rsidR="009A59D0" w:rsidRDefault="009A59D0"/>
    <w:sectPr w:rsidR="009A59D0">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33DF"/>
    <w:rsid w:val="003D7ACB"/>
    <w:rsid w:val="00522187"/>
    <w:rsid w:val="009A59D0"/>
    <w:rsid w:val="00BC33DF"/>
    <w:rsid w:val="00D671A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063507F-B2F5-4F2F-95AD-7478E9CD45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BC33D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BC33D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BC33DF"/>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BC33DF"/>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BC33DF"/>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BC33DF"/>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BC33DF"/>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BC33DF"/>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BC33DF"/>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BC33DF"/>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BC33DF"/>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BC33DF"/>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BC33DF"/>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BC33DF"/>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BC33DF"/>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BC33DF"/>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BC33DF"/>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BC33DF"/>
    <w:rPr>
      <w:rFonts w:eastAsiaTheme="majorEastAsia" w:cstheme="majorBidi"/>
      <w:color w:val="272727" w:themeColor="text1" w:themeTint="D8"/>
    </w:rPr>
  </w:style>
  <w:style w:type="paragraph" w:styleId="Titolo">
    <w:name w:val="Title"/>
    <w:basedOn w:val="Normale"/>
    <w:next w:val="Normale"/>
    <w:link w:val="TitoloCarattere"/>
    <w:uiPriority w:val="10"/>
    <w:qFormat/>
    <w:rsid w:val="00BC33D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BC33DF"/>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BC33DF"/>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BC33DF"/>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BC33DF"/>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BC33DF"/>
    <w:rPr>
      <w:i/>
      <w:iCs/>
      <w:color w:val="404040" w:themeColor="text1" w:themeTint="BF"/>
    </w:rPr>
  </w:style>
  <w:style w:type="paragraph" w:styleId="Paragrafoelenco">
    <w:name w:val="List Paragraph"/>
    <w:basedOn w:val="Normale"/>
    <w:uiPriority w:val="34"/>
    <w:qFormat/>
    <w:rsid w:val="00BC33DF"/>
    <w:pPr>
      <w:ind w:left="720"/>
      <w:contextualSpacing/>
    </w:pPr>
  </w:style>
  <w:style w:type="character" w:styleId="Enfasiintensa">
    <w:name w:val="Intense Emphasis"/>
    <w:basedOn w:val="Carpredefinitoparagrafo"/>
    <w:uiPriority w:val="21"/>
    <w:qFormat/>
    <w:rsid w:val="00BC33DF"/>
    <w:rPr>
      <w:i/>
      <w:iCs/>
      <w:color w:val="0F4761" w:themeColor="accent1" w:themeShade="BF"/>
    </w:rPr>
  </w:style>
  <w:style w:type="paragraph" w:styleId="Citazioneintensa">
    <w:name w:val="Intense Quote"/>
    <w:basedOn w:val="Normale"/>
    <w:next w:val="Normale"/>
    <w:link w:val="CitazioneintensaCarattere"/>
    <w:uiPriority w:val="30"/>
    <w:qFormat/>
    <w:rsid w:val="00BC33D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BC33DF"/>
    <w:rPr>
      <w:i/>
      <w:iCs/>
      <w:color w:val="0F4761" w:themeColor="accent1" w:themeShade="BF"/>
    </w:rPr>
  </w:style>
  <w:style w:type="character" w:styleId="Riferimentointenso">
    <w:name w:val="Intense Reference"/>
    <w:basedOn w:val="Carpredefinitoparagrafo"/>
    <w:uiPriority w:val="32"/>
    <w:qFormat/>
    <w:rsid w:val="00BC33DF"/>
    <w:rPr>
      <w:b/>
      <w:bCs/>
      <w:smallCaps/>
      <w:color w:val="0F4761" w:themeColor="accent1" w:themeShade="BF"/>
      <w:spacing w:val="5"/>
    </w:rPr>
  </w:style>
  <w:style w:type="paragraph" w:styleId="NormaleWeb">
    <w:name w:val="Normal (Web)"/>
    <w:basedOn w:val="Normale"/>
    <w:uiPriority w:val="99"/>
    <w:semiHidden/>
    <w:unhideWhenUsed/>
    <w:rsid w:val="00D671AD"/>
    <w:pPr>
      <w:spacing w:before="100" w:beforeAutospacing="1" w:after="100" w:afterAutospacing="1" w:line="240" w:lineRule="auto"/>
    </w:pPr>
    <w:rPr>
      <w:rFonts w:ascii="Times New Roman" w:eastAsia="Times New Roman" w:hAnsi="Times New Roman" w:cs="Times New Roman"/>
      <w:kern w:val="0"/>
      <w:lang w:eastAsia="it-IT"/>
      <w14:ligatures w14:val="none"/>
    </w:rPr>
  </w:style>
  <w:style w:type="character" w:styleId="Collegamentoipertestuale">
    <w:name w:val="Hyperlink"/>
    <w:basedOn w:val="Carpredefinitoparagrafo"/>
    <w:uiPriority w:val="99"/>
    <w:semiHidden/>
    <w:unhideWhenUsed/>
    <w:rsid w:val="00D671A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labugia.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370</Words>
  <Characters>2113</Characters>
  <Application>Microsoft Office Word</Application>
  <DocSecurity>0</DocSecurity>
  <Lines>17</Lines>
  <Paragraphs>4</Paragraphs>
  <ScaleCrop>false</ScaleCrop>
  <Company/>
  <LinksUpToDate>false</LinksUpToDate>
  <CharactersWithSpaces>2479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Paolo Vannini</dc:creator>
  <cp:keywords/>
  <dc:description/>
  <cp:lastModifiedBy>Paolo Vannini</cp:lastModifiedBy>
  <cp:revision>2</cp:revision>
  <dcterms:created xsi:type="dcterms:W3CDTF">2026-07-23T08:30:00Z</dcterms:created>
  <dcterms:modified xsi:type="dcterms:W3CDTF">2026-07-23T08:30:00Z</dcterms:modified>
</cp:coreProperties>
</file>